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BF" w:rsidRPr="008A63BF" w:rsidRDefault="008A63BF" w:rsidP="008A63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7"/>
        <w:gridCol w:w="4364"/>
      </w:tblGrid>
      <w:tr w:rsidR="00A12CCD" w:rsidRPr="00A12CCD" w:rsidTr="00B70BDE">
        <w:tc>
          <w:tcPr>
            <w:tcW w:w="5277" w:type="dxa"/>
            <w:shd w:val="clear" w:color="auto" w:fill="auto"/>
          </w:tcPr>
          <w:p w:rsidR="00A12CCD" w:rsidRPr="00A12CCD" w:rsidRDefault="00A12CCD" w:rsidP="00A12C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ПРИНЯТО</w:t>
            </w:r>
          </w:p>
          <w:p w:rsidR="00A12CCD" w:rsidRPr="00A12CCD" w:rsidRDefault="00A12CCD" w:rsidP="00A12C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Общим собранием трудового коллектива</w:t>
            </w:r>
          </w:p>
          <w:p w:rsidR="00A12CCD" w:rsidRPr="00A12CCD" w:rsidRDefault="00A12CCD" w:rsidP="00A12C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МБУ ДО ДЮСШ № 2 г. Азова</w:t>
            </w:r>
          </w:p>
          <w:p w:rsidR="00A12CCD" w:rsidRPr="00A12CCD" w:rsidRDefault="00A12CCD" w:rsidP="00A12C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FF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Протокол № 1</w:t>
            </w:r>
            <w:r w:rsidRPr="00A12CCD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от «30» января 2017 г.</w:t>
            </w:r>
          </w:p>
          <w:p w:rsidR="00A12CCD" w:rsidRPr="00A12CCD" w:rsidRDefault="00A12CCD" w:rsidP="00A12CCD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64" w:type="dxa"/>
            <w:shd w:val="clear" w:color="auto" w:fill="auto"/>
          </w:tcPr>
          <w:p w:rsidR="00A12CCD" w:rsidRPr="00A12CCD" w:rsidRDefault="00A12CCD" w:rsidP="00A12CCD">
            <w:pPr>
              <w:widowControl w:val="0"/>
              <w:shd w:val="clear" w:color="auto" w:fill="FFFFFF"/>
              <w:suppressAutoHyphens/>
              <w:spacing w:after="0" w:line="240" w:lineRule="auto"/>
              <w:ind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Утверждаю</w:t>
            </w:r>
          </w:p>
          <w:p w:rsidR="00A12CCD" w:rsidRPr="00A12CCD" w:rsidRDefault="00A12CCD" w:rsidP="00A12CCD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Директор МБУ </w:t>
            </w:r>
            <w:proofErr w:type="gramStart"/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ДО</w:t>
            </w:r>
            <w:proofErr w:type="gramEnd"/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</w:p>
          <w:p w:rsidR="00A12CCD" w:rsidRPr="00A12CCD" w:rsidRDefault="00A12CCD" w:rsidP="00A12CCD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ДЮСШ № 2 г. Азова</w:t>
            </w:r>
          </w:p>
          <w:p w:rsidR="00A12CCD" w:rsidRPr="00A12CCD" w:rsidRDefault="00A12CCD" w:rsidP="00A12CCD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A12CCD" w:rsidRPr="00A12CCD" w:rsidRDefault="00A12CCD" w:rsidP="00A12CCD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_____________</w:t>
            </w:r>
            <w:proofErr w:type="spellStart"/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В.В.Зайка</w:t>
            </w:r>
            <w:proofErr w:type="spellEnd"/>
          </w:p>
          <w:p w:rsidR="00A12CCD" w:rsidRPr="00A12CCD" w:rsidRDefault="00A12CCD" w:rsidP="00A12CCD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«30» </w:t>
            </w: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>января</w:t>
            </w: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Pr="00A12CCD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>2017 г.</w:t>
            </w:r>
          </w:p>
        </w:tc>
      </w:tr>
    </w:tbl>
    <w:p w:rsidR="008A63BF" w:rsidRPr="008A63BF" w:rsidRDefault="008A63BF" w:rsidP="008A63B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</w:p>
    <w:p w:rsidR="008A63BF" w:rsidRDefault="008A63BF" w:rsidP="008A63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</w:p>
    <w:p w:rsidR="00A12CCD" w:rsidRPr="008A63BF" w:rsidRDefault="00A12CCD" w:rsidP="008A63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ПОЛОЖЕНИЕ </w:t>
      </w:r>
    </w:p>
    <w:p w:rsidR="008A63BF" w:rsidRPr="008A63BF" w:rsidRDefault="008A63BF" w:rsidP="008A63BF">
      <w:pPr>
        <w:shd w:val="clear" w:color="auto" w:fill="FFFFFF"/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о совете МБУ ДО ДЮСШ № 2 г. Азова</w:t>
      </w:r>
    </w:p>
    <w:p w:rsidR="008A63BF" w:rsidRPr="008A63BF" w:rsidRDefault="008A63BF" w:rsidP="008A63BF">
      <w:pPr>
        <w:shd w:val="clear" w:color="auto" w:fill="FFFFFF"/>
        <w:suppressAutoHyphens/>
        <w:spacing w:before="322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1.  Общие положения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spacing w:before="176"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1.1. Настоящее положение разработано в соответствии с Федеральным законом «Об образовании в Российской Федерации», Типовым положением об образовательном 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учреждении дополнительного образования детей и 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 ДЮСШ № 2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spacing w:after="0" w:line="322" w:lineRule="exact"/>
        <w:ind w:firstLine="2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1.2. Совет ДЮСШ № 2 - орган самоуправления школой, состоящий из </w:t>
      </w: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трех представительств:</w:t>
      </w:r>
    </w:p>
    <w:p w:rsidR="008A63BF" w:rsidRPr="008A63BF" w:rsidRDefault="008A63BF" w:rsidP="008A63BF">
      <w:pPr>
        <w:shd w:val="clear" w:color="auto" w:fill="FFFFFF"/>
        <w:suppressAutoHyphens/>
        <w:spacing w:after="0" w:line="322" w:lineRule="exact"/>
        <w:ind w:left="379" w:right="-5" w:firstLine="35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- представительство тренеров-преподавателей;</w:t>
      </w:r>
    </w:p>
    <w:p w:rsidR="008A63BF" w:rsidRPr="008A63BF" w:rsidRDefault="008A63BF" w:rsidP="008A63BF">
      <w:pPr>
        <w:shd w:val="clear" w:color="auto" w:fill="FFFFFF"/>
        <w:suppressAutoHyphens/>
        <w:spacing w:after="0" w:line="322" w:lineRule="exact"/>
        <w:ind w:left="379" w:right="-5" w:firstLine="35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- представительство родителей (законных представителей);</w:t>
      </w:r>
    </w:p>
    <w:p w:rsidR="008A63BF" w:rsidRPr="008A63BF" w:rsidRDefault="008A63BF" w:rsidP="008A63BF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      - представительство учеников, осуществляющих в соответствии с Уставом </w:t>
      </w: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общее руководство ДЮСШ № 2.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0"/>
          <w:tab w:val="left" w:pos="653"/>
        </w:tabs>
        <w:suppressAutoHyphens/>
        <w:autoSpaceDE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1.3. Цель деятельности Совета ДЮСШ № 2 — руководство</w:t>
      </w:r>
      <w:r w:rsidRPr="008A63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функционированием и развитием спортивной школы в соответствии со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  <w:t xml:space="preserve">стратегическими документами: программой развития, целевыми программами и </w:t>
      </w: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планами развития отдельных направлений.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-142"/>
          <w:tab w:val="left" w:pos="653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1.4. Руководство деятельностью Совета ДЮСШ № 2 осуществляет 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избранный на заседании председатель.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-142"/>
          <w:tab w:val="left" w:pos="653"/>
          <w:tab w:val="left" w:pos="9180"/>
          <w:tab w:val="left" w:pos="9355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1.5. Представители, избранные в Совет ДЮСШ № 2 выполняют свои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обязанности на общественных началах.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-142"/>
          <w:tab w:val="left" w:pos="653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1.6. Изменения и дополнения в настоящее положение вносится Советом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  <w:t>ДЮСШ № 2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и утверждаются на его заседании.</w:t>
      </w:r>
    </w:p>
    <w:p w:rsidR="008A63BF" w:rsidRPr="008A63BF" w:rsidRDefault="008A63BF" w:rsidP="008A63BF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1.7. 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Сроки полномочия педагогического совета: на постоянной основе.</w:t>
      </w:r>
    </w:p>
    <w:p w:rsidR="008A63BF" w:rsidRPr="008A63BF" w:rsidRDefault="008A63BF" w:rsidP="008A63BF">
      <w:pPr>
        <w:shd w:val="clear" w:color="auto" w:fill="FFFFFF"/>
        <w:suppressAutoHyphens/>
        <w:spacing w:after="0" w:line="331" w:lineRule="exact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spacing w:after="0" w:line="331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ar-SA"/>
        </w:rPr>
        <w:t>2.  Задачи Совета ДЮСШ № 2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204"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2.1. Определение перспективных направлений функционирования и развития 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спортивной школы (совместно с Педагогическим советом).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2.2. Привлечение общественности к решению вопросов развития спортивной 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школы.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right="-5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2.3. Создание оптимальных условий для осуществления учебно-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тренировочного и воспитательного процесса в спортивной школе.</w:t>
      </w:r>
    </w:p>
    <w:p w:rsid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8A63BF" w:rsidRP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lastRenderedPageBreak/>
        <w:t xml:space="preserve">    </w:t>
      </w:r>
      <w:bookmarkStart w:id="0" w:name="_GoBack"/>
      <w:bookmarkEnd w:id="0"/>
      <w:r w:rsidR="008A63BF" w:rsidRPr="00DA0D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2.4. Защита законных прав работников и учащихся спортивной школы в </w:t>
      </w:r>
      <w:r w:rsidR="008A63BF" w:rsidRPr="00DA0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пределах своей компетенции.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2.5. Решения вопросов, связанных с отчислением учащихся из спортивной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школы, в случаях нарушения Устава спортивной школы.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right="4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2.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6. Решение конфликтных вопросов с участниками образовательного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процесса в пределах своей компетенции.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Организация деятельности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before="17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Совет спортивной школы избирается на три года. Представители с правом голоса избираются в Совет открытым голосованием на совместном собрании обучающихся на этапах подготовки учебно-тренировочном 4-5 года обучения, родительском собрании, Педагогическом совете по равной квоте пять человек от каждой из перечисленных категорий.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Председатель Совета спортивной школы проводит его заседания и подписывает решения.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 Совет спортивной школы собирается председателем по мере надобности, но не реже двух раз в год. Внеочередные заседания Совета проводятся по требованию одной трети его совета, собрания обучающихся, родительского собрания. Педагогического совета, директора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4. Организация деятельности Совета спортивной школы осуществляется по принятому на учебный год плану.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5. Решения Совета спортивной школы являются правомочными, если на его заседании присутствовало не менее двух третей состава Совета спортивной школы и если за него проголосовало не менее двух третей присутствующих, среди которых были равным образом представлены все три категории членов Совета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 xml:space="preserve">6. Процедура голосования определяется Советом спортивной школы. </w:t>
      </w:r>
    </w:p>
    <w:p w:rsidR="008A63BF" w:rsidRPr="00DA0D92" w:rsidRDefault="008A63BF" w:rsidP="00DA0D92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7. Решение Совета спортивной школы доводятся до всего коллектива не</w:t>
      </w:r>
      <w:r w:rsidR="00DA0D92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позднее, чем в течение трех дней после прошедшего заседания.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Концепции Совета спортивной школы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before="17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 Утверждение плана развития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Утверждение разработанных программ развития и перспективных направлений деятельности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Направление ходатайств, писем в различные административные органы, общественные организации, учебные заведения, предприятия и организации по вопросам перспективного развития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разъяснительной работы с родителями (законными представителями) обучающихся по вопросам выполнения ими правил поведения в соответствии с действующим законодательством, Уставом и локальными актами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Издание локальных актов в соответствии с Уставом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5.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Документация и отчетность Совета спортивной школы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 xml:space="preserve">  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Основными документами для организации деятельности Совета спортивной школы являются: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Федеральные, региональные нормативно-правовые документы; 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Устав и локальные акты спортивной школы;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- Программа развития спортивной школы;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Целевые программы спортивной школы;</w:t>
      </w:r>
    </w:p>
    <w:p w:rsidR="008A63BF" w:rsidRPr="008A63BF" w:rsidRDefault="008A63BF" w:rsidP="008A63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План работы Совета спортивной школы на учебный год; </w:t>
      </w:r>
    </w:p>
    <w:p w:rsidR="008A63BF" w:rsidRPr="008A63BF" w:rsidRDefault="008A63BF" w:rsidP="008A63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Протоколы заседаний Совета спортивной школы.</w:t>
      </w:r>
    </w:p>
    <w:p w:rsidR="002457F6" w:rsidRDefault="002457F6"/>
    <w:sectPr w:rsidR="002457F6" w:rsidSect="00DA0D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pacing w:val="-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/>
        <w:i w:val="0"/>
        <w:color w:val="800000"/>
        <w:kern w:val="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F"/>
    <w:rsid w:val="002457F6"/>
    <w:rsid w:val="008A63BF"/>
    <w:rsid w:val="00A12CCD"/>
    <w:rsid w:val="00D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3</cp:revision>
  <cp:lastPrinted>2019-06-18T07:38:00Z</cp:lastPrinted>
  <dcterms:created xsi:type="dcterms:W3CDTF">2017-04-05T12:26:00Z</dcterms:created>
  <dcterms:modified xsi:type="dcterms:W3CDTF">2019-08-01T07:53:00Z</dcterms:modified>
</cp:coreProperties>
</file>